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C59A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45" w:afterAutospacing="0" w:line="180" w:lineRule="atLeast"/>
        <w:ind w:left="0" w:right="46" w:firstLine="0"/>
        <w:jc w:val="right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kern w:val="0"/>
          <w:sz w:val="13"/>
          <w:szCs w:val="13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kern w:val="0"/>
          <w:sz w:val="13"/>
          <w:szCs w:val="13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"javascript:;" \o "微信"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kern w:val="0"/>
          <w:sz w:val="13"/>
          <w:szCs w:val="13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kern w:val="0"/>
          <w:sz w:val="13"/>
          <w:szCs w:val="13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3"/>
          <w:szCs w:val="13"/>
          <w:bdr w:val="none" w:color="auto" w:sz="0" w:space="0"/>
          <w:shd w:val="clear" w:fill="FFFFFF"/>
          <w:vertAlign w:val="baseline"/>
          <w:lang w:val="en-US" w:eastAsia="zh-CN" w:bidi="ar"/>
        </w:rPr>
        <w:t>  </w:t>
      </w:r>
    </w:p>
    <w:p w14:paraId="22150CFE">
      <w:pPr>
        <w:keepNext w:val="0"/>
        <w:keepLines w:val="0"/>
        <w:widowControl/>
        <w:suppressLineNumbers w:val="0"/>
        <w:pBdr>
          <w:top w:val="single" w:color="A0A0A0" w:sz="2" w:space="5"/>
          <w:left w:val="single" w:color="A0A0A0" w:sz="2" w:space="0"/>
          <w:bottom w:val="single" w:color="A0A0A0" w:sz="2" w:space="5"/>
          <w:right w:val="single" w:color="A0A0A0" w:sz="2" w:space="0"/>
        </w:pBdr>
        <w:shd w:val="clear" w:fill="FFFFFF"/>
        <w:spacing w:before="188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vertAlign w:val="baseline"/>
          <w:lang w:val="en-US" w:eastAsia="zh-CN" w:bidi="ar"/>
        </w:rPr>
        <w:t>索引号：00817372-3/2025-91327分　　类：发文机关：省教育厅成文日期：2025-10-21 14:51文 号：发布日期：2025-10-21 14:51文件状态：有效</w:t>
      </w:r>
    </w:p>
    <w:p w14:paraId="30E805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0" w:afterAutospacing="0" w:line="240" w:lineRule="atLeast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vertAlign w:val="baseline"/>
          <w:lang w:val="en-US" w:eastAsia="zh-CN" w:bidi="ar"/>
        </w:rPr>
        <w:t>标题： 2026年度海南省哲学社会科学规划课题（思政专项）拟立项名单公示</w:t>
      </w:r>
    </w:p>
    <w:p w14:paraId="5BD20B5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textAlignment w:val="baseline"/>
        <w:rPr>
          <w:rFonts w:ascii="Calibri" w:hAnsi="Calibri" w:cs="Calibri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63FFE93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2026年度海南省哲学社会科学规划课题</w:t>
      </w:r>
    </w:p>
    <w:p w14:paraId="2D9376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（思政专项）拟立项名单公示</w:t>
      </w:r>
    </w:p>
    <w:p w14:paraId="302723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492B494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近日，省教育厅会同省社科联组织专家对申报2026年度海南省哲学社会科学规划课题（思政专项）的申报材料进行评审。经评审，拟立项45项课题（具体名单见附件）。现将拟立项课题予以公示，任何单位或个人若对拟立项课题有异议，可在公示之日起4天内（2025年10月21日至24日）以书面形式（附具体理由）向我厅提出，提出异议的单位要加盖单位公章，提出异议的个人要签署真实姓名、通讯地址和联系方式，否则不予受理。</w:t>
      </w:r>
    </w:p>
    <w:p w14:paraId="3A1809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受理地址：海口市国兴大道9号省人民政府办公楼446办公室，邮编：570203。联系人：吴老师；电话：0898-65321730。</w:t>
      </w:r>
    </w:p>
    <w:p w14:paraId="6669A4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2DF9A96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1600" w:right="0" w:hanging="160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   附件：2026年度海南省哲学社会科学规划课题（思政专项）拟立项名单</w:t>
      </w:r>
    </w:p>
    <w:p w14:paraId="74BBA0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36262F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                              海南省教育厅</w:t>
      </w:r>
    </w:p>
    <w:p w14:paraId="6E5E94D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                            2025年10月21日</w:t>
      </w:r>
    </w:p>
    <w:p w14:paraId="7D09B4B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both"/>
        <w:textAlignment w:val="baseline"/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</w:pPr>
    </w:p>
    <w:p w14:paraId="090D67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38" w:beforeAutospacing="0" w:after="0" w:afterAutospacing="0"/>
        <w:ind w:left="0" w:right="0"/>
        <w:textAlignment w:val="baseline"/>
        <w:rPr>
          <w:rFonts w:hint="eastAsia" w:ascii="微软雅黑" w:hAnsi="微软雅黑" w:eastAsia="微软雅黑" w:cs="微软雅黑"/>
        </w:rPr>
      </w:pPr>
    </w:p>
    <w:p w14:paraId="53F800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60" w:lineRule="atLeast"/>
        <w:ind w:left="0" w:right="0"/>
        <w:jc w:val="center"/>
        <w:textAlignment w:val="baseline"/>
        <w:rPr>
          <w:rFonts w:hint="default" w:ascii="Calibri" w:hAnsi="Calibri" w:cs="Calibri"/>
          <w:sz w:val="32"/>
          <w:szCs w:val="32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2026年度海南省哲学社会科学规划课题（思政专项）拟立项名单</w:t>
      </w:r>
    </w:p>
    <w:p w14:paraId="7527791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tbl>
      <w:tblPr>
        <w:tblW w:w="105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5566"/>
        <w:gridCol w:w="2043"/>
        <w:gridCol w:w="1347"/>
        <w:gridCol w:w="973"/>
      </w:tblGrid>
      <w:tr w14:paraId="6DA4291C"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 w14:paraId="7D977A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55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 w14:paraId="24B2FF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课题名称</w:t>
            </w:r>
          </w:p>
        </w:tc>
        <w:tc>
          <w:tcPr>
            <w:tcW w:w="20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 w14:paraId="0D1A98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学校</w:t>
            </w:r>
          </w:p>
        </w:tc>
        <w:tc>
          <w:tcPr>
            <w:tcW w:w="13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 w14:paraId="1B9074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主持人</w:t>
            </w:r>
          </w:p>
        </w:tc>
        <w:tc>
          <w:tcPr>
            <w:tcW w:w="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 w14:paraId="638026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立项类型</w:t>
            </w:r>
          </w:p>
        </w:tc>
      </w:tr>
      <w:tr w14:paraId="0C314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FDC18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7C9EE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习近平总书记关于学校思政课建设的</w:t>
            </w:r>
          </w:p>
          <w:p w14:paraId="4B194E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重要讲话和指示批示精神阐释研究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84268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73F3F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蔡文举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3B9EB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重点</w:t>
            </w:r>
          </w:p>
        </w:tc>
      </w:tr>
      <w:tr w14:paraId="1EC4C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1CD2A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2469D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新时代大中小学思政课法治教育一体化研究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6A597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海南师范大学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F0694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宋寒亮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48C4B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重点</w:t>
            </w:r>
          </w:p>
        </w:tc>
      </w:tr>
      <w:tr w14:paraId="51DB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DCFE1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9A497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高校“一站式”学生社区综合管理的提质增效</w:t>
            </w:r>
          </w:p>
          <w:p w14:paraId="3F4E89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路径与实践研究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6CF66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海南科技职业大学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B6F63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杨海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2EB72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重点</w:t>
            </w:r>
          </w:p>
        </w:tc>
      </w:tr>
      <w:tr w14:paraId="49679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DE1C2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87B90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大学生心理特质与社交媒体成瘾的关系：</w:t>
            </w:r>
          </w:p>
          <w:p w14:paraId="7A9401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基于网络分析的探索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26C5C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海南外国语职业</w:t>
            </w:r>
          </w:p>
          <w:p w14:paraId="3200C8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682F2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刘丽丽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60BC5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DAE0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1E6FB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522FE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高校思政课话语体系与新时代大学生</w:t>
            </w:r>
          </w:p>
          <w:p w14:paraId="05F79A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话语模式融合路径研究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3442D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海南师范大学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7CEE5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郑海妹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87CFA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72AE3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4A507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B27EB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自贸港封关运作背景下海南高校学生</w:t>
            </w:r>
          </w:p>
          <w:p w14:paraId="143A54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离岛免税</w:t>
            </w:r>
            <w:r>
              <w:rPr>
                <w:rFonts w:ascii="Arial Unicode MS" w:hAnsi="Arial Unicode MS" w:eastAsia="Arial Unicode MS" w:cs="Arial Unicode MS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套代购</w:t>
            </w:r>
            <w:r>
              <w:rPr>
                <w:rFonts w:hint="default" w:ascii="Arial Unicode MS" w:hAnsi="Arial Unicode MS" w:eastAsia="Arial Unicode MS" w:cs="Arial Unicode MS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防控机制研究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1F642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/>
                <w:bCs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海南热带海洋学院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1D5B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b/>
                <w:bCs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李燕青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BD5D8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142F6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E1CEB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CED33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高中思想政治课与高校思想政治理论课教学衔接</w:t>
            </w:r>
          </w:p>
          <w:p w14:paraId="3BF4A6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现状及建设路径研究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A53B9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海南科技职业大学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6664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黄爱娃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27CF1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5473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CAE16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21C99D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新时代高职院校思政教师数字素养构建及实证进路选择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D99D8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9F46C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温蕾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B896E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5930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92B816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E2125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新时代海南高校思政课话语体系建设的现状和对策研究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4366A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30068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陈文妍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F0ECF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7BFEE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7ABBC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01E26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铸牢中华民族共同体意识融入高校立德树人</w:t>
            </w:r>
          </w:p>
          <w:p w14:paraId="328CE8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全过程的路径创新研究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1F226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海南经贸职业技术学院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6A97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于金伟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79EF0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EDA3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AB9D5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D5A0C4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人工智能时代高校网络空间意识形态引领力提升研究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B0FBD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海南热带海洋学院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C2575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高娟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CCCBD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366FA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ACA00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602AC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海南高校学生离岛免税</w:t>
            </w:r>
            <w:r>
              <w:rPr>
                <w:rFonts w:hint="default" w:ascii="Arial Unicode MS" w:hAnsi="Arial Unicode MS" w:eastAsia="Arial Unicode MS" w:cs="Arial Unicode MS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套代购</w:t>
            </w:r>
            <w:r>
              <w:rPr>
                <w:rFonts w:hint="default" w:ascii="Arial Unicode MS" w:hAnsi="Arial Unicode MS" w:eastAsia="Arial Unicode MS" w:cs="Arial Unicode MS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行为风险</w:t>
            </w:r>
          </w:p>
          <w:p w14:paraId="78851B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防控与治理路径研究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29A91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海南师范大学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AF50A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莫天福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EE2E8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4489D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15333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9DC0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场馆里的思政课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-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行走的思政课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建设研究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32D9F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11CFB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王安玲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4157C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A152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068A8E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1E8FE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五育并举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促进大学生心理健康的作用</w:t>
            </w:r>
          </w:p>
          <w:p w14:paraId="124801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机制和实践路径研究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D48EC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海南师范大学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0C3C6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王勇超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D1C80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C816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CE580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2149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基于海南红色场馆与地方史志资源的思政教育实践研究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ACE81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三亚学院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54B3B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石爽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91A58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FA4C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BD577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5CEC2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跨境信息场域中海南高校青年思政教育的</w:t>
            </w:r>
          </w:p>
          <w:p w14:paraId="627E7D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社交媒体协同治理机制研究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D9924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三亚学院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066C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558DCC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6D0E9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214E4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91BB2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教育数字化背景下提升高职院校思政课教师</w:t>
            </w:r>
          </w:p>
          <w:p w14:paraId="5C7EFE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胜任力路径研究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AA770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海南经贸职业技术学院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87BFF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朱淑琴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52739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2B6F5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2AB87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D56F8C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自贸港封关背景下海南大学生价值观</w:t>
            </w:r>
          </w:p>
          <w:p w14:paraId="129F4C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塑造与心理韧性协同培育研究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C325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海南医科大学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F67A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朱令圆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DC53D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117B5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F333B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DF162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海南高校网络思想道德教育分众化和精准化问题研究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6FEF8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海南热带海洋学院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ED8E3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陈友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B8E13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D020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0CEBF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B1ADB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大思政课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视域下高校仪式教育</w:t>
            </w:r>
          </w:p>
          <w:p w14:paraId="0D670C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体系建设与品牌塑造研究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1706B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海南热带海洋学院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27044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刘艳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9D18B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26D9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6212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929E7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立德树人视域下大学生“慢就业”治理</w:t>
            </w:r>
          </w:p>
          <w:p w14:paraId="70FF5A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与就业育人协同机制研究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24BD2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7795F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肖洒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BB7B4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9ACE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5A1F7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5B96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海南“三度一色”比较优势和“向绿图强”关键</w:t>
            </w:r>
          </w:p>
          <w:p w14:paraId="1B2E75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要素融入高校思想政治教育研究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354A8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海南热带海洋学院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5AAF3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周冬珍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FE431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17613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E2E48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FDEBD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基于海南国家公园实践的新时代生态价值观研究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A0653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0E61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徐江涛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45281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222A5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2B12C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5A550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习近平文化思想引领高校网络文化建设的路径研究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FBB6F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D4904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刘京京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FF19D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0D9B0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76B2C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1B136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海南自贸港视域下“大思政课”协同育人机制</w:t>
            </w:r>
          </w:p>
          <w:p w14:paraId="0369D7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的构建路径与效能评价研究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3A1A0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海口经济学院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FEFCE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李芳丽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B7950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7BD6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1A8B8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C07AE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境外独立办学高校党建与思政工作创新研究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0DDFE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海南比勒菲尔德应用科学大学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3673F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曾维陆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B6292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15128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27824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4C04F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海南国际教育创新岛建设视野下思想政治教育与</w:t>
            </w:r>
          </w:p>
          <w:p w14:paraId="78E2E36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全球胜任力的三维耦合机制研究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B16F8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F4B0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印一凡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DC2F3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7CE10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5FC9B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F54EF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省域特色文化背景下海南高校仪式教育体系建设</w:t>
            </w:r>
          </w:p>
          <w:p w14:paraId="7D5665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与品牌塑造研究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DBED0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海南医科大学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5F64E8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李汉林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98F6C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29063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8875D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5A515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自贸港建设背景下黎族文化融入高校心理韧性</w:t>
            </w:r>
          </w:p>
          <w:p w14:paraId="41BBDC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培育的实践路径研究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09212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琼台师范学院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8937C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刘衍妙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5B3BC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67D0C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11974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CD2AE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大思政格局下高校“辅导员+”协同育人</w:t>
            </w:r>
          </w:p>
          <w:p w14:paraId="2EECA2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机制创新与实践研究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E7392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0B6DD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梁现战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53338E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27607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CB4EA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9C11B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新时代青少年思政课话语融合与创新体系研究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B9141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海南经贸职业技术学院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3419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刘芳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8809C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7FA88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1F68EC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816A4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海南“三度一色+五向图强”特色赋能下高职文旅短视频思政育人模式构建与实践研究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94452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海南软件职业技术学院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70CA2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曾波霞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7375B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42E31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3507C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9C01F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全健康理念引领下的高校心理健康</w:t>
            </w:r>
          </w:p>
          <w:p w14:paraId="6C4318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教育“心食互益”模式构建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775D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B4339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李鹏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D8EF19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3B1F6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C1DE6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24E41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“00后”大学生网络圈群的意识形态风险与治理研究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DA095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73972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李洁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BCB44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43AE6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FB08E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91F91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习近平经济思想融入海南高校思政课教学研究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DA976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海南开放大学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3642B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翁晓文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65820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48A9A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C4C97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A5E7C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“大思政课”视域下海南省大中小学心理</w:t>
            </w:r>
          </w:p>
          <w:p w14:paraId="7171CD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健康教育一体化研究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5E782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海南师范大学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573999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许培栓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F46E5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5A0C1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8DE9C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ED562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AI赋能琼崖精神教育的智能交互实践研究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A0892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三亚学院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56338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高小迪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1B070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6A0E8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F76E5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5DD3A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海南国际教育创新岛建设视野下崖州湾研究生</w:t>
            </w:r>
          </w:p>
          <w:p w14:paraId="53C1C9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思政教育与管理创新实践研究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BA509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三亚崖州湾科技城管理局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CA9BB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陈强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A9CFA3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242CA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31959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24E89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推动辅导员队伍成为高校“第四支队伍”建设研究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A06B4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海南医科大学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B402D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王阿凡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D3338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3E2C3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F91E1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98BE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国际教育创新岛建设视野下海南地域文化的</w:t>
            </w:r>
          </w:p>
          <w:p w14:paraId="32D80E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spacing w:val="-6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体育思政教育资源开发与应用研究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8B39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46152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韩学民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9B9C7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一般</w:t>
            </w:r>
          </w:p>
        </w:tc>
      </w:tr>
      <w:tr w14:paraId="12134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198C6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3B3A4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数智化赋能高校思想政治教育的实践对策研究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D28D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海南医科大学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B0016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张斯琪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0680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自筹</w:t>
            </w:r>
          </w:p>
        </w:tc>
      </w:tr>
      <w:tr w14:paraId="070BA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EDB003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3E212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推进海南特色大中小学国家安全教育研究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F16D6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海南医科大学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C9DC0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刘欢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93C38B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自筹</w:t>
            </w:r>
          </w:p>
        </w:tc>
      </w:tr>
      <w:tr w14:paraId="0C790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5F63A0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BDE6D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微情境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教学对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大思政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育人实效的影响机制研究</w:t>
            </w:r>
          </w:p>
          <w:p w14:paraId="3FF23D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——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以高校思政课为例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398E3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海南科技职业大学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E6A83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许灵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C9DC8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自筹</w:t>
            </w:r>
          </w:p>
        </w:tc>
      </w:tr>
      <w:tr w14:paraId="15590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6E5493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4C98AD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弘扬时代精神：南繁精神赋能高校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大思政课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育人</w:t>
            </w:r>
          </w:p>
          <w:p w14:paraId="294CC78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的创新实践研究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87624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海南科技职业大学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3CA85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蒲蓉蓉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00553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自筹</w:t>
            </w:r>
          </w:p>
        </w:tc>
      </w:tr>
      <w:tr w14:paraId="5A428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5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153D5D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5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3CE1D3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</w:pP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“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三全育人</w:t>
            </w:r>
            <w:r>
              <w:rPr>
                <w:rFonts w:hint="default" w:ascii="Arial Unicode MS" w:hAnsi="Arial Unicode MS" w:eastAsia="Arial Unicode MS" w:cs="Arial Unicode MS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”</w:t>
            </w: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视域下高职院校学生</w:t>
            </w:r>
          </w:p>
          <w:p w14:paraId="4D848B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劳动价值观培育路径研究</w:t>
            </w:r>
          </w:p>
        </w:tc>
        <w:tc>
          <w:tcPr>
            <w:tcW w:w="20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049D6D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海南职业技术学院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2F5EC6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书宋_GBK" w:hAnsi="方正书宋_GBK" w:eastAsia="方正书宋_GBK" w:cs="方正书宋_GBK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颜红叶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 w14:paraId="779B75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自筹</w:t>
            </w:r>
          </w:p>
        </w:tc>
      </w:tr>
    </w:tbl>
    <w:p w14:paraId="2430391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5B82261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13CF68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 w14:paraId="3EBEAF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56216"/>
    <w:rsid w:val="619E7FBB"/>
    <w:rsid w:val="6344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2025-10-21T09:11:18Z</dcterms:created>
  <dc:creator>yanqi</dc:creator>
  <cp:lastModifiedBy>LL李燕青</cp:lastModifiedBy>
  <dcterms:modified xsi:type="dcterms:W3CDTF">2025-10-21T09:22:16Z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eyJoZGlkIjoiMzEwNTM5NzYwMDRjMzkwZTVkZjY2ODkwMGIxNGU0OTUiLCJ1c2VySWQiOiI0MzIxNTMzNjgifQ==</vt:lpwstr>
  </property>
  <property fmtid="{D5CDD505-2E9C-101B-9397-08002B2CF9AE}" pid="4" name="ICV">
    <vt:lpwstr>F50E700E369E4EE797269914CA4EF8F8_12</vt:lpwstr>
  </property>
</Properties>
</file>